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1D" w:rsidRDefault="003A471D" w:rsidP="003A471D">
      <w:pPr>
        <w:jc w:val="center"/>
        <w:rPr>
          <w:b/>
          <w:bCs/>
          <w:sz w:val="28"/>
          <w:szCs w:val="28"/>
        </w:rPr>
      </w:pPr>
    </w:p>
    <w:p w:rsidR="003A471D" w:rsidRDefault="003A471D" w:rsidP="003A47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(проект)</w:t>
      </w:r>
    </w:p>
    <w:p w:rsidR="0010165B" w:rsidRDefault="0010165B" w:rsidP="003A47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общего образования</w:t>
      </w:r>
    </w:p>
    <w:p w:rsidR="003A471D" w:rsidRDefault="0010165B" w:rsidP="00101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обновленным ФГОС СОО</w:t>
      </w:r>
      <w:r w:rsidR="00E12110">
        <w:rPr>
          <w:b/>
          <w:bCs/>
          <w:sz w:val="28"/>
          <w:szCs w:val="28"/>
        </w:rPr>
        <w:t xml:space="preserve"> на 2023-2024 учебный год</w:t>
      </w:r>
    </w:p>
    <w:p w:rsidR="003A471D" w:rsidRDefault="003A471D" w:rsidP="003A471D">
      <w:pPr>
        <w:ind w:left="397" w:right="397"/>
        <w:jc w:val="both"/>
        <w:rPr>
          <w:color w:val="0A0A0A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 уровень — среднее общее образование</w:t>
      </w:r>
      <w:r>
        <w:rPr>
          <w:color w:val="000000"/>
          <w:sz w:val="28"/>
          <w:szCs w:val="28"/>
        </w:rPr>
        <w:t xml:space="preserve"> (нормативный срок 2 года) — является завершающим этапом общеобразовательной подготовки, обеспечи</w:t>
      </w:r>
      <w:r>
        <w:rPr>
          <w:color w:val="000000"/>
          <w:sz w:val="28"/>
          <w:szCs w:val="28"/>
        </w:rPr>
        <w:softHyphen/>
        <w:t>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</w:t>
      </w:r>
      <w:r>
        <w:rPr>
          <w:color w:val="000000"/>
          <w:sz w:val="28"/>
          <w:szCs w:val="28"/>
        </w:rPr>
        <w:softHyphen/>
        <w:t xml:space="preserve">тельной учебной деятельности на основе личностно - </w:t>
      </w:r>
      <w:proofErr w:type="gramStart"/>
      <w:r>
        <w:rPr>
          <w:color w:val="000000"/>
          <w:sz w:val="28"/>
          <w:szCs w:val="28"/>
        </w:rPr>
        <w:t>ориентированного  обучения</w:t>
      </w:r>
      <w:proofErr w:type="gramEnd"/>
      <w:r>
        <w:rPr>
          <w:color w:val="000000"/>
          <w:sz w:val="28"/>
          <w:szCs w:val="28"/>
        </w:rPr>
        <w:t>.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учебного плана среднего общего образования:</w:t>
      </w:r>
    </w:p>
    <w:p w:rsidR="003A471D" w:rsidRDefault="003A471D" w:rsidP="003A471D">
      <w:pPr>
        <w:ind w:left="397" w:right="397"/>
        <w:jc w:val="both"/>
        <w:rPr>
          <w:color w:val="0A0A0A"/>
          <w:sz w:val="28"/>
          <w:szCs w:val="28"/>
        </w:rPr>
      </w:pPr>
      <w:r>
        <w:rPr>
          <w:color w:val="000000"/>
          <w:sz w:val="28"/>
          <w:szCs w:val="28"/>
        </w:rPr>
        <w:t xml:space="preserve"> -обновить содержание и структуру среднего общего образования в процессе модернизации образования, обеспечить новое качество обучения.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Задачи: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>-предоставить возможность обучающимся получить за счет бюджетного финансирования  полноценное среднее общее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заведениях;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получения и усвоения, а также успешного применения  обучающимися знаний, умений и навыков в соответствии с реализуемыми программами;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-сохранить психофизическое здоровье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-развить творческие способности и </w:t>
      </w:r>
      <w:proofErr w:type="spellStart"/>
      <w:r>
        <w:rPr>
          <w:sz w:val="28"/>
          <w:szCs w:val="28"/>
        </w:rPr>
        <w:t>сотворческие</w:t>
      </w:r>
      <w:proofErr w:type="spellEnd"/>
      <w:r>
        <w:rPr>
          <w:sz w:val="28"/>
          <w:szCs w:val="28"/>
        </w:rPr>
        <w:t xml:space="preserve"> принципы работы всех участников образовательного процесса;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>-оптимизировать содержание и организацию образовательного процесса;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>-повысить качество и результативность  образовательного процесса и придать ему стабильную положительную тенденцию.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 общего образования и учебных предметов, предоставляет возможность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успешно продолжить образование на последующих уровнях обучения. </w:t>
      </w:r>
    </w:p>
    <w:p w:rsidR="003A471D" w:rsidRDefault="003A471D" w:rsidP="003A471D">
      <w:pPr>
        <w:ind w:left="397" w:right="3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учебного плана </w:t>
      </w:r>
      <w:r>
        <w:rPr>
          <w:color w:val="000000"/>
          <w:sz w:val="28"/>
          <w:szCs w:val="28"/>
        </w:rPr>
        <w:t xml:space="preserve">ФГОС СОО </w:t>
      </w:r>
      <w:r>
        <w:rPr>
          <w:sz w:val="28"/>
          <w:szCs w:val="28"/>
        </w:rPr>
        <w:t>в качестве нормативно-правовой основы использованы документы:</w:t>
      </w:r>
    </w:p>
    <w:p w:rsidR="003A471D" w:rsidRPr="00591841" w:rsidRDefault="003A471D" w:rsidP="003A471D">
      <w:pPr>
        <w:ind w:left="397"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91841">
        <w:rPr>
          <w:color w:val="000000"/>
          <w:sz w:val="28"/>
          <w:szCs w:val="28"/>
        </w:rPr>
        <w:t>Конституция Российской Федерации.</w:t>
      </w:r>
    </w:p>
    <w:p w:rsidR="003A471D" w:rsidRDefault="003A471D" w:rsidP="003A471D">
      <w:pPr>
        <w:ind w:left="397"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D4AE3">
        <w:rPr>
          <w:color w:val="000000"/>
          <w:sz w:val="28"/>
          <w:szCs w:val="28"/>
        </w:rPr>
        <w:t xml:space="preserve">Федеральный Закон РФ от 29.12.2012 г. № 273-ФЗ «Об образовании в Российской Федерации»; </w:t>
      </w:r>
    </w:p>
    <w:p w:rsidR="003A471D" w:rsidRDefault="003A471D" w:rsidP="003A471D">
      <w:pPr>
        <w:ind w:left="397" w:right="39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</w:t>
      </w:r>
      <w:r w:rsidRPr="00591841">
        <w:rPr>
          <w:bCs/>
          <w:kern w:val="36"/>
          <w:sz w:val="28"/>
          <w:szCs w:val="28"/>
        </w:rPr>
        <w:t>.Федеральный закон "О внесении изменений в статьи 11 и 14 Федерального закона "Об образовании в Российской Федерации" от 03.08.2018 N 317-ФЗ</w:t>
      </w:r>
      <w:r>
        <w:rPr>
          <w:bCs/>
          <w:kern w:val="36"/>
          <w:sz w:val="28"/>
          <w:szCs w:val="28"/>
        </w:rPr>
        <w:t>;</w:t>
      </w:r>
    </w:p>
    <w:p w:rsidR="003A471D" w:rsidRDefault="003A471D" w:rsidP="003A471D">
      <w:pPr>
        <w:ind w:left="397"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591841">
        <w:rPr>
          <w:color w:val="000000"/>
          <w:sz w:val="28"/>
          <w:szCs w:val="28"/>
        </w:rPr>
        <w:t xml:space="preserve">Распоряжение Правительства Российской Федерации от 07.09.2010 № 1507-р. </w:t>
      </w:r>
    </w:p>
    <w:p w:rsidR="0010165B" w:rsidRPr="00591841" w:rsidRDefault="0010165B" w:rsidP="003A471D">
      <w:pPr>
        <w:ind w:left="397"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0165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C461E6">
        <w:rPr>
          <w:sz w:val="28"/>
          <w:szCs w:val="28"/>
        </w:rPr>
        <w:t xml:space="preserve">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2012 г. № 413» (зарегистрирован Минюстом России 12 сентября 2022 г., регистрационный № 70034)</w:t>
      </w:r>
    </w:p>
    <w:p w:rsidR="003A471D" w:rsidRDefault="0010165B" w:rsidP="003A471D">
      <w:pPr>
        <w:ind w:left="397" w:right="39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="003A471D">
        <w:rPr>
          <w:color w:val="000000"/>
          <w:sz w:val="28"/>
          <w:szCs w:val="28"/>
        </w:rPr>
        <w:t>.</w:t>
      </w:r>
      <w:r w:rsidR="003A471D" w:rsidRPr="00FD4AE3">
        <w:rPr>
          <w:color w:val="000000"/>
          <w:sz w:val="28"/>
          <w:szCs w:val="28"/>
        </w:rPr>
        <w:t xml:space="preserve">Санитарно - эпидемиологические правила и нормативы </w:t>
      </w:r>
      <w:proofErr w:type="spellStart"/>
      <w:r w:rsidR="003A471D" w:rsidRPr="00FD4AE3">
        <w:rPr>
          <w:color w:val="000000"/>
          <w:sz w:val="28"/>
          <w:szCs w:val="28"/>
        </w:rPr>
        <w:t>СанПиН</w:t>
      </w:r>
      <w:proofErr w:type="spellEnd"/>
      <w:r w:rsidR="003A471D" w:rsidRPr="00FD4AE3">
        <w:rPr>
          <w:color w:val="000000"/>
          <w:sz w:val="28"/>
          <w:szCs w:val="28"/>
        </w:rPr>
        <w:t xml:space="preserve">   2.4.2.2821- 10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(с изменениями на 29.06.2011, 25.12.2013, 24.11.2015); </w:t>
      </w:r>
      <w:proofErr w:type="gramEnd"/>
    </w:p>
    <w:p w:rsidR="003A471D" w:rsidRPr="000D4E0A" w:rsidRDefault="0010165B" w:rsidP="003A471D">
      <w:pPr>
        <w:ind w:left="397" w:right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3A471D" w:rsidRPr="000D4E0A">
        <w:rPr>
          <w:bCs/>
          <w:sz w:val="28"/>
          <w:szCs w:val="28"/>
        </w:rPr>
        <w:t>.Постановление от 28 сентября 2020 года № 28</w:t>
      </w:r>
      <w:r w:rsidR="003A471D" w:rsidRPr="000D4E0A">
        <w:rPr>
          <w:sz w:val="28"/>
          <w:szCs w:val="28"/>
        </w:rPr>
        <w:t xml:space="preserve"> СП 2.4.3648-20 «Санитарн</w:t>
      </w:r>
      <w:proofErr w:type="gramStart"/>
      <w:r w:rsidR="003A471D" w:rsidRPr="000D4E0A">
        <w:rPr>
          <w:sz w:val="28"/>
          <w:szCs w:val="28"/>
        </w:rPr>
        <w:t>о-</w:t>
      </w:r>
      <w:proofErr w:type="gramEnd"/>
      <w:r w:rsidR="003A471D" w:rsidRPr="000D4E0A">
        <w:rPr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</w:t>
      </w:r>
    </w:p>
    <w:p w:rsidR="003A471D" w:rsidRDefault="003A471D" w:rsidP="003A471D">
      <w:pPr>
        <w:ind w:left="397" w:right="397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Учебный план 10-го   профильного   класса ориентирован на реализацию   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3A471D" w:rsidRDefault="003A471D" w:rsidP="003A471D">
      <w:pPr>
        <w:ind w:left="397" w:right="3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Учебный план определяет нормативный срок освоения основной образовательной программы среднего общего образования - 2 года; </w:t>
      </w:r>
      <w:r>
        <w:rPr>
          <w:rFonts w:eastAsia="Calibri"/>
          <w:sz w:val="28"/>
          <w:szCs w:val="28"/>
          <w:lang w:eastAsia="en-US"/>
        </w:rPr>
        <w:t>68 учебных недель: 34 недели – 10 класс, 34 недели – 11 класс;</w:t>
      </w:r>
      <w:r>
        <w:rPr>
          <w:sz w:val="28"/>
          <w:szCs w:val="28"/>
        </w:rPr>
        <w:t xml:space="preserve"> количество учебных занятий за 2 года на одного обучающегося – 2312 часов.</w:t>
      </w:r>
    </w:p>
    <w:p w:rsidR="003A471D" w:rsidRDefault="003A471D" w:rsidP="003A471D">
      <w:pPr>
        <w:pStyle w:val="20"/>
        <w:shd w:val="clear" w:color="auto" w:fill="auto"/>
        <w:spacing w:after="0" w:line="240" w:lineRule="auto"/>
        <w:ind w:left="397" w:right="397" w:firstLine="740"/>
        <w:jc w:val="both"/>
      </w:pPr>
      <w:r>
        <w:rPr>
          <w:rFonts w:eastAsia="Calibri"/>
        </w:rPr>
        <w:t xml:space="preserve">Образовательный процесс осуществляется по  естественнонаучному профилю.  </w:t>
      </w:r>
      <w:r w:rsidRPr="00FD4AE3">
        <w:rPr>
          <w:rStyle w:val="21"/>
        </w:rPr>
        <w:t>Естественнонаучный профиль</w:t>
      </w:r>
      <w:r>
        <w:rPr>
          <w:rStyle w:val="21"/>
        </w:rPr>
        <w:t xml:space="preserve"> </w:t>
      </w:r>
      <w:r>
        <w:t>ориентирует на такие сферы деятельности, как медицина, биотехнологии и др. В данном профиле для изучения на углубленном уровне выбраны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3A471D" w:rsidRDefault="003A471D" w:rsidP="003A471D">
      <w:pPr>
        <w:ind w:left="397"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Учебный план каждого профиля состоит из двух частей: обязательной части и части, формируемой участниками образовательных отношений. </w:t>
      </w:r>
    </w:p>
    <w:p w:rsidR="003A471D" w:rsidRPr="0010165B" w:rsidRDefault="003A471D" w:rsidP="0010165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u w:val="single"/>
        </w:rPr>
        <w:t xml:space="preserve">          </w:t>
      </w:r>
      <w:proofErr w:type="gramStart"/>
      <w:r>
        <w:rPr>
          <w:color w:val="000000"/>
          <w:sz w:val="28"/>
          <w:szCs w:val="28"/>
          <w:u w:val="single"/>
        </w:rPr>
        <w:t>Обязательная часть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учебного плана</w:t>
      </w:r>
      <w:r>
        <w:rPr>
          <w:color w:val="000000"/>
          <w:sz w:val="28"/>
          <w:szCs w:val="28"/>
        </w:rPr>
        <w:t xml:space="preserve"> определяет состав </w:t>
      </w:r>
      <w:r w:rsidR="0010165B">
        <w:rPr>
          <w:color w:val="000000"/>
          <w:sz w:val="28"/>
          <w:szCs w:val="28"/>
        </w:rPr>
        <w:t xml:space="preserve">13 </w:t>
      </w:r>
      <w:r>
        <w:rPr>
          <w:color w:val="000000"/>
          <w:sz w:val="28"/>
          <w:szCs w:val="28"/>
        </w:rPr>
        <w:t>учебных предметов</w:t>
      </w:r>
      <w:r w:rsidR="0010165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0165B">
        <w:rPr>
          <w:color w:val="000000"/>
          <w:sz w:val="28"/>
          <w:szCs w:val="28"/>
        </w:rPr>
        <w:t xml:space="preserve">         </w:t>
      </w:r>
      <w:r w:rsidR="0010165B" w:rsidRPr="0010165B">
        <w:rPr>
          <w:rFonts w:eastAsiaTheme="minorHAnsi"/>
          <w:sz w:val="28"/>
          <w:szCs w:val="28"/>
          <w:lang w:eastAsia="en-US"/>
        </w:rPr>
        <w:t>(русский язык, литература,</w:t>
      </w:r>
      <w:r w:rsidR="0010165B">
        <w:rPr>
          <w:rFonts w:eastAsiaTheme="minorHAnsi"/>
          <w:sz w:val="28"/>
          <w:szCs w:val="28"/>
          <w:lang w:eastAsia="en-US"/>
        </w:rPr>
        <w:t xml:space="preserve"> </w:t>
      </w:r>
      <w:r w:rsidR="0010165B" w:rsidRPr="0010165B">
        <w:rPr>
          <w:rFonts w:eastAsiaTheme="minorHAnsi"/>
          <w:sz w:val="28"/>
          <w:szCs w:val="28"/>
          <w:lang w:eastAsia="en-US"/>
        </w:rPr>
        <w:t>иностранный язык, математика, информатика, история, география,</w:t>
      </w:r>
      <w:r w:rsidR="0010165B">
        <w:rPr>
          <w:rFonts w:eastAsiaTheme="minorHAnsi"/>
          <w:sz w:val="28"/>
          <w:szCs w:val="28"/>
          <w:lang w:eastAsia="en-US"/>
        </w:rPr>
        <w:t xml:space="preserve"> </w:t>
      </w:r>
      <w:r w:rsidR="0010165B" w:rsidRPr="0010165B">
        <w:rPr>
          <w:rFonts w:eastAsiaTheme="minorHAnsi"/>
          <w:sz w:val="28"/>
          <w:szCs w:val="28"/>
          <w:lang w:eastAsia="en-US"/>
        </w:rPr>
        <w:t>обществознание, физика, химия, биология, физическая культура и основы</w:t>
      </w:r>
      <w:r w:rsidR="0010165B">
        <w:rPr>
          <w:rFonts w:eastAsiaTheme="minorHAnsi"/>
          <w:sz w:val="28"/>
          <w:szCs w:val="28"/>
          <w:lang w:eastAsia="en-US"/>
        </w:rPr>
        <w:t xml:space="preserve"> </w:t>
      </w:r>
      <w:r w:rsidR="0010165B" w:rsidRPr="0010165B">
        <w:rPr>
          <w:rFonts w:eastAsiaTheme="minorHAnsi"/>
          <w:sz w:val="28"/>
          <w:szCs w:val="28"/>
          <w:lang w:eastAsia="en-US"/>
        </w:rPr>
        <w:t xml:space="preserve">безопасности жизнедеятельности) и предусматривает изучение 3учебных предметов на углубленном уровне в </w:t>
      </w:r>
      <w:r w:rsidR="0010165B" w:rsidRPr="0010165B">
        <w:rPr>
          <w:rFonts w:eastAsiaTheme="minorHAnsi"/>
          <w:sz w:val="28"/>
          <w:szCs w:val="28"/>
          <w:lang w:eastAsia="en-US"/>
        </w:rPr>
        <w:lastRenderedPageBreak/>
        <w:t>соответствии с выбранным</w:t>
      </w:r>
      <w:r w:rsidR="0010165B">
        <w:rPr>
          <w:rFonts w:eastAsiaTheme="minorHAnsi"/>
          <w:sz w:val="28"/>
          <w:szCs w:val="28"/>
          <w:lang w:eastAsia="en-US"/>
        </w:rPr>
        <w:t xml:space="preserve"> </w:t>
      </w:r>
      <w:r w:rsidR="0010165B" w:rsidRPr="0010165B">
        <w:rPr>
          <w:rFonts w:eastAsiaTheme="minorHAnsi"/>
          <w:sz w:val="28"/>
          <w:szCs w:val="28"/>
          <w:lang w:eastAsia="en-US"/>
        </w:rPr>
        <w:t>профилем обучения</w:t>
      </w:r>
      <w:r w:rsidR="0010165B">
        <w:rPr>
          <w:rFonts w:eastAsiaTheme="minorHAnsi"/>
          <w:sz w:val="28"/>
          <w:szCs w:val="28"/>
          <w:lang w:eastAsia="en-US"/>
        </w:rPr>
        <w:t>: химия, биология, математика.</w:t>
      </w:r>
      <w:proofErr w:type="gramEnd"/>
    </w:p>
    <w:p w:rsidR="003A471D" w:rsidRDefault="003A471D" w:rsidP="003A471D">
      <w:pPr>
        <w:suppressAutoHyphens/>
        <w:ind w:left="397" w:right="39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u w:val="single"/>
        </w:rPr>
        <w:t>Часть учебного плана, формируемая участниками образовательных отношений,</w:t>
      </w:r>
      <w:r>
        <w:rPr>
          <w:color w:val="000000"/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</w:t>
      </w:r>
      <w:r>
        <w:rPr>
          <w:rFonts w:eastAsia="Calibri"/>
          <w:sz w:val="28"/>
          <w:szCs w:val="28"/>
          <w:lang w:eastAsia="en-US"/>
        </w:rPr>
        <w:t xml:space="preserve">В учебный план включены </w:t>
      </w:r>
      <w:proofErr w:type="spellStart"/>
      <w:r>
        <w:rPr>
          <w:rFonts w:eastAsia="Calibri"/>
          <w:sz w:val="28"/>
          <w:szCs w:val="28"/>
          <w:lang w:eastAsia="en-US"/>
        </w:rPr>
        <w:t>профильно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ориентированные </w:t>
      </w:r>
      <w:r w:rsidR="0010165B"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 w:rsidR="0010165B">
        <w:rPr>
          <w:rFonts w:eastAsia="Calibri"/>
          <w:sz w:val="28"/>
          <w:szCs w:val="28"/>
          <w:lang w:eastAsia="en-US"/>
        </w:rPr>
        <w:t>общеразвивающие</w:t>
      </w:r>
      <w:proofErr w:type="spellEnd"/>
      <w:r w:rsidR="0010165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элективные курсы: «Право», «Индивидуальн</w:t>
      </w:r>
      <w:r w:rsidR="00D25AF0">
        <w:rPr>
          <w:rFonts w:eastAsia="Calibri"/>
          <w:sz w:val="28"/>
          <w:szCs w:val="28"/>
          <w:lang w:eastAsia="en-US"/>
        </w:rPr>
        <w:t>ый проект»</w:t>
      </w:r>
      <w:proofErr w:type="gramStart"/>
      <w:r w:rsidR="00D25AF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«</w:t>
      </w:r>
      <w:proofErr w:type="gramEnd"/>
      <w:r>
        <w:rPr>
          <w:rFonts w:eastAsia="Calibri"/>
          <w:sz w:val="28"/>
          <w:szCs w:val="28"/>
          <w:lang w:eastAsia="en-US"/>
        </w:rPr>
        <w:t>Основы военной службы».</w:t>
      </w:r>
    </w:p>
    <w:p w:rsidR="003A471D" w:rsidRDefault="003A471D" w:rsidP="003A471D">
      <w:pPr>
        <w:suppressAutoHyphens/>
        <w:ind w:left="397" w:right="39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Обязательным элементом является выполнение обучающимися </w:t>
      </w:r>
      <w:proofErr w:type="gramStart"/>
      <w:r>
        <w:rPr>
          <w:color w:val="000000"/>
          <w:sz w:val="28"/>
          <w:szCs w:val="28"/>
          <w:u w:val="single"/>
        </w:rPr>
        <w:t>индивидуального проекта</w:t>
      </w:r>
      <w:proofErr w:type="gramEnd"/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>
        <w:rPr>
          <w:color w:val="000000"/>
          <w:sz w:val="28"/>
          <w:szCs w:val="28"/>
        </w:rPr>
        <w:t>, социальной, художественн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творческой, иной). Для реализации </w:t>
      </w:r>
      <w:proofErr w:type="gramStart"/>
      <w:r>
        <w:rPr>
          <w:color w:val="000000"/>
          <w:sz w:val="28"/>
          <w:szCs w:val="28"/>
        </w:rPr>
        <w:t>индивидуального проекта</w:t>
      </w:r>
      <w:proofErr w:type="gramEnd"/>
      <w:r>
        <w:rPr>
          <w:color w:val="000000"/>
          <w:sz w:val="28"/>
          <w:szCs w:val="28"/>
        </w:rPr>
        <w:t xml:space="preserve"> каждым учащимся 10-х классов в учебном плане  выделено 2 часа из вариативной части учебного плана. </w:t>
      </w:r>
      <w:r>
        <w:rPr>
          <w:sz w:val="28"/>
          <w:szCs w:val="28"/>
        </w:rPr>
        <w:t xml:space="preserve">Выполнение </w:t>
      </w:r>
      <w:proofErr w:type="gramStart"/>
      <w:r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 xml:space="preserve"> в 10-м классе ФГОС СОО школы регламентируется Положением об индивидуальных проектах учащихся 10-х классов ФГОС СОО.</w:t>
      </w:r>
    </w:p>
    <w:p w:rsidR="003A471D" w:rsidRDefault="003A471D" w:rsidP="003A471D">
      <w:pPr>
        <w:ind w:left="397" w:right="397" w:firstLine="5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Промежуточная аттестация</w:t>
      </w:r>
      <w:r>
        <w:rPr>
          <w:sz w:val="28"/>
          <w:szCs w:val="28"/>
        </w:rPr>
        <w:t xml:space="preserve">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3A471D" w:rsidRDefault="003A471D" w:rsidP="003A471D">
      <w:pPr>
        <w:ind w:left="397" w:right="39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промежуточной аттестации - в соответствии с календарным учебным графиком. Промежуточная аттестация обучающихся проводится в форме комплексной контрольной работы, итоговой контрольной работы, административной контрольной работы, письменных и устных экзаменов, тестирования, защиты индивидуального/группового проекта. </w:t>
      </w:r>
    </w:p>
    <w:p w:rsidR="003A471D" w:rsidRDefault="003A471D" w:rsidP="003A471D">
      <w:pPr>
        <w:ind w:left="397" w:right="39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3A471D" w:rsidRPr="0010165B" w:rsidRDefault="003A471D" w:rsidP="0010165B">
      <w:pPr>
        <w:ind w:left="397" w:right="397" w:firstLine="566"/>
        <w:jc w:val="both"/>
        <w:rPr>
          <w:sz w:val="28"/>
          <w:szCs w:val="28"/>
        </w:rPr>
      </w:pPr>
      <w:r>
        <w:rPr>
          <w:sz w:val="28"/>
          <w:szCs w:val="28"/>
        </w:rPr>
        <w:t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полугодовых отметок.</w:t>
      </w:r>
    </w:p>
    <w:p w:rsidR="003A471D" w:rsidRDefault="003A471D" w:rsidP="003A471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для 10-11  классов</w:t>
      </w:r>
    </w:p>
    <w:p w:rsidR="003A471D" w:rsidRDefault="003A471D" w:rsidP="003A471D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2023 – 2024 учебном году</w:t>
      </w:r>
    </w:p>
    <w:p w:rsidR="003A471D" w:rsidRDefault="003A471D" w:rsidP="003A471D">
      <w:pPr>
        <w:ind w:left="397" w:right="397"/>
        <w:jc w:val="both"/>
        <w:rPr>
          <w:sz w:val="18"/>
        </w:rPr>
      </w:pPr>
    </w:p>
    <w:tbl>
      <w:tblPr>
        <w:tblStyle w:val="1"/>
        <w:tblW w:w="9070" w:type="dxa"/>
        <w:tblInd w:w="110" w:type="dxa"/>
        <w:tblLayout w:type="fixed"/>
        <w:tblLook w:val="04A0"/>
      </w:tblPr>
      <w:tblGrid>
        <w:gridCol w:w="3259"/>
        <w:gridCol w:w="2432"/>
        <w:gridCol w:w="991"/>
        <w:gridCol w:w="785"/>
        <w:gridCol w:w="785"/>
        <w:gridCol w:w="818"/>
      </w:tblGrid>
      <w:tr w:rsidR="003A471D" w:rsidRPr="007301F5" w:rsidTr="0022412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ind w:left="175" w:hanging="1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Предмет области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 xml:space="preserve"> итого</w:t>
            </w:r>
          </w:p>
        </w:tc>
      </w:tr>
      <w:tr w:rsidR="003A471D" w:rsidRPr="007301F5" w:rsidTr="0022412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A471D" w:rsidRPr="007301F5" w:rsidTr="0022412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A471D" w:rsidRPr="007301F5" w:rsidTr="0022412A">
        <w:trPr>
          <w:trHeight w:val="546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10082" w:rsidRPr="007301F5" w:rsidTr="0022412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10082" w:rsidRPr="007301F5" w:rsidTr="0022412A"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82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A471D" w:rsidRPr="007301F5" w:rsidTr="0022412A">
        <w:trPr>
          <w:trHeight w:val="75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3A471D" w:rsidRPr="007301F5" w:rsidTr="0022412A">
        <w:trPr>
          <w:trHeight w:val="24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A471D" w:rsidRPr="007301F5" w:rsidTr="0022412A">
        <w:trPr>
          <w:trHeight w:val="2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A471D" w:rsidRPr="007301F5" w:rsidTr="0022412A">
        <w:trPr>
          <w:trHeight w:val="18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A471D" w:rsidRPr="007301F5" w:rsidTr="0022412A">
        <w:trPr>
          <w:trHeight w:val="180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A471D" w:rsidRPr="007301F5" w:rsidTr="0022412A">
        <w:trPr>
          <w:trHeight w:val="120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40305" w:rsidRPr="007301F5" w:rsidTr="0022412A">
        <w:trPr>
          <w:trHeight w:val="13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40305" w:rsidRPr="007301F5" w:rsidTr="0022412A">
        <w:trPr>
          <w:trHeight w:val="135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D25AF0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C10082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40305" w:rsidRPr="007301F5" w:rsidTr="0022412A">
        <w:trPr>
          <w:trHeight w:val="135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Default="00340305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340305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5" w:rsidRPr="007301F5" w:rsidRDefault="00C10082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A471D" w:rsidRPr="007301F5" w:rsidTr="0022412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Физическая культура, экология и ОБЖ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A471D" w:rsidRPr="007301F5" w:rsidTr="0022412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10082" w:rsidRPr="007301F5" w:rsidTr="0022412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301F5">
              <w:rPr>
                <w:rFonts w:eastAsia="Calibri"/>
                <w:sz w:val="24"/>
                <w:szCs w:val="24"/>
                <w:lang w:eastAsia="en-US"/>
              </w:rPr>
              <w:t>Профильно</w:t>
            </w:r>
            <w:proofErr w:type="spellEnd"/>
            <w:r w:rsidRPr="007301F5">
              <w:rPr>
                <w:rFonts w:eastAsia="Calibri"/>
                <w:sz w:val="24"/>
                <w:szCs w:val="24"/>
                <w:lang w:eastAsia="en-US"/>
              </w:rPr>
              <w:t xml:space="preserve"> ориентированные курсы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301F5">
              <w:rPr>
                <w:rFonts w:eastAsia="Calibri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301F5">
              <w:rPr>
                <w:rFonts w:eastAsia="Calibri"/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7301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10082" w:rsidRPr="007301F5" w:rsidTr="0022412A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 военной службы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B82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10082" w:rsidRPr="007301F5" w:rsidTr="0022412A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082" w:rsidRPr="007301F5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2A03C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2A03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B82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2" w:rsidRPr="007301F5" w:rsidRDefault="00C10082" w:rsidP="00C100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2" w:rsidRDefault="00C10082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A471D" w:rsidRPr="007301F5" w:rsidTr="0022412A">
        <w:trPr>
          <w:trHeight w:val="240"/>
        </w:trPr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D" w:rsidRPr="007301F5" w:rsidRDefault="003A471D" w:rsidP="002A03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1F5">
              <w:rPr>
                <w:rFonts w:eastAsia="Calibri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10165B" w:rsidRDefault="0010165B" w:rsidP="003A471D">
      <w:pPr>
        <w:jc w:val="center"/>
        <w:rPr>
          <w:b/>
          <w:sz w:val="28"/>
          <w:szCs w:val="28"/>
        </w:rPr>
      </w:pPr>
    </w:p>
    <w:p w:rsidR="003A471D" w:rsidRDefault="003A471D" w:rsidP="0010165B">
      <w:pPr>
        <w:ind w:right="397"/>
        <w:jc w:val="both"/>
        <w:rPr>
          <w:sz w:val="18"/>
        </w:rPr>
      </w:pPr>
    </w:p>
    <w:p w:rsidR="003A471D" w:rsidRDefault="003A471D" w:rsidP="00D8221A">
      <w:pPr>
        <w:spacing w:line="232" w:lineRule="auto"/>
        <w:ind w:right="-15"/>
        <w:jc w:val="both"/>
        <w:rPr>
          <w:b/>
          <w:color w:val="000000"/>
          <w:sz w:val="28"/>
          <w:szCs w:val="28"/>
        </w:rPr>
      </w:pPr>
    </w:p>
    <w:sectPr w:rsidR="003A471D" w:rsidSect="00B9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1D"/>
    <w:rsid w:val="00036F07"/>
    <w:rsid w:val="0010165B"/>
    <w:rsid w:val="0022412A"/>
    <w:rsid w:val="002431F5"/>
    <w:rsid w:val="00340305"/>
    <w:rsid w:val="003A471D"/>
    <w:rsid w:val="004C1B53"/>
    <w:rsid w:val="006C3001"/>
    <w:rsid w:val="00766B7B"/>
    <w:rsid w:val="00B82501"/>
    <w:rsid w:val="00B90E01"/>
    <w:rsid w:val="00C10082"/>
    <w:rsid w:val="00D25AF0"/>
    <w:rsid w:val="00D8221A"/>
    <w:rsid w:val="00DA2964"/>
    <w:rsid w:val="00E1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A471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71D"/>
    <w:pPr>
      <w:widowControl w:val="0"/>
      <w:shd w:val="clear" w:color="auto" w:fill="FFFFFF"/>
      <w:spacing w:after="2400" w:line="480" w:lineRule="exact"/>
    </w:pPr>
    <w:rPr>
      <w:rFonts w:eastAsiaTheme="minorHAnsi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A471D"/>
    <w:rPr>
      <w:b/>
      <w:bCs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table" w:customStyle="1" w:styleId="1">
    <w:name w:val="Сетка таблицы1"/>
    <w:basedOn w:val="a1"/>
    <w:uiPriority w:val="39"/>
    <w:rsid w:val="003A471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471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 (ДЦП)-2</dc:creator>
  <cp:lastModifiedBy>user</cp:lastModifiedBy>
  <cp:revision>12</cp:revision>
  <dcterms:created xsi:type="dcterms:W3CDTF">2023-03-30T09:56:00Z</dcterms:created>
  <dcterms:modified xsi:type="dcterms:W3CDTF">2023-05-15T05:19:00Z</dcterms:modified>
</cp:coreProperties>
</file>